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Гражданская оборона: Сигнал " Внимание всем" на рабочем месте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Гражданская оборона: Сигнал " Внимание всем" на рабочем месте</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r>
              <w:rPr/>
              <w:t xml:space="preserve">«ВНИМАНИЕ ВСЕМ»</w:t>
            </w:r>
            <w:br/>
          </w:p>
        </w:tc>
      </w:tr>
      <w:tr>
        <w:trPr/>
        <w:tc>
          <w:tcPr>
            <w:tcBorders>
              <w:bottom w:val="single" w:sz="6" w:color="fffffff"/>
            </w:tcBorders>
          </w:tcPr>
          <w:p>
            <w:pPr>
              <w:jc w:val="start"/>
            </w:pPr>
            <w:r>
              <w:rPr/>
              <w:t xml:space="preserve">Это предупредительный сигнал. Он подается с целью привлечения внимания населения об аварии, катастрофе, стихийном бедствии, угрозе нападения противника. Сигнал подается способом включения сирен, прерывистых гудков, транспортных и других средств громкоговорящей связи, в том числе установленных на автомобилях службы охраны общественного порядка и ГИБДД. Действия населения: услышав сирену, гудки и т.п., немедленно включите радио, телевизор и прослушайте сообщение регионального МЧС о порядке действий. Полученную информацию передайте соседям, а затем действуйте согласно услышанным правилам.</w:t>
            </w:r>
            <w:br/>
            <w:r>
              <w:rPr/>
              <w:t xml:space="preserve"> </w:t>
            </w:r>
            <w:br/>
            <w:r>
              <w:rPr/>
              <w:t xml:space="preserve"> </w:t>
            </w:r>
            <w:br/>
          </w:p>
        </w:tc>
      </w:tr>
      <w:tr>
        <w:trPr/>
        <w:tc>
          <w:tcPr>
            <w:tcBorders>
              <w:bottom w:val="single" w:sz="6" w:color="fffffff"/>
            </w:tcBorders>
          </w:tcPr>
          <w:p>
            <w:pPr>
              <w:jc w:val="start"/>
            </w:pPr>
            <w:r>
              <w:rPr>
                <w:b w:val="1"/>
                <w:bCs w:val="1"/>
              </w:rPr>
              <w:t xml:space="preserve">ПОЛУЧИВ ИНФОРМАЦИЮ О НАЧАЛЕ ЭВАКУАЦИИ, НЕОБХОДИМО ВЗЯТЬ:</w:t>
            </w:r>
            <w:br/>
            <w:r>
              <w:rPr/>
              <w:t xml:space="preserve"> документы (паспорт, военный билет, документы об образовании и специальности, трудовую книжку, свидетельство о браке и рождении детей, страховые полисы); ценности и деньги; комплект верхней одежды и обуви по сезону, теплые вещи; двух-трехдневный запас продуктов питания; средства индивидуальной защиты. На личные вещи прикрепите бирку с указанием адреса, телефона и фамилии владельца. Вес вещей не должен превышать 50 кг. на человека либо давать возможность для переноски при эвакуации пешим порядком. Покидая квартиру, отключите газ, электричество, воду. Адрес эвакуационного пункта необходимо узнать заранее.</w:t>
            </w:r>
            <w:br/>
            <w:r>
              <w:rPr/>
              <w:t xml:space="preserve"> </w:t>
            </w: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p>
            <w:pPr>
              <w:jc w:val="start"/>
            </w:pPr>
            <w:r>
              <w:rPr/>
              <w:t xml:space="preserve">ЕСЛИ СИГНАЛ ЗАСТАЛ ВАС НА РАБОТЕ: 1. Включить радио, радиотрансляционные и телевизионные приборы. 2. Внимательно прослушать сообщение о сложившейся ситуации и порядке действий. 3. Действовать в соответствии с переданным сообщением.</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2025-03-17T14:37:55+03:00</dcterms:created>
  <dcterms:modified xsi:type="dcterms:W3CDTF">2025-03-17T14:37:55+03:00</dcterms:modified>
</cp:coreProperties>
</file>

<file path=docProps/custom.xml><?xml version="1.0" encoding="utf-8"?>
<Properties xmlns="http://schemas.openxmlformats.org/officeDocument/2006/custom-properties" xmlns:vt="http://schemas.openxmlformats.org/officeDocument/2006/docPropsVTypes"/>
</file>