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Дата создания: 12 января 1922 г. образована Карачаево-Черкесская автономная область. Законом РСФСР от 3 июля 1991 года преобразована в Карачаево-Черкесскую Советскую социалистическую Республику в составе РСФСР. В декабре 1992 года в целях совершенствования конституционного законодательства слова Карачаево-Черкесская Советская Социалистическая Республика были заменены на слова Карачаево-Черкесская Республика.</w:t>
            </w:r>
            <w:br/>
            <w:r>
              <w:rPr/>
              <w:t xml:space="preserve"> </w:t>
            </w:r>
            <w:br/>
            <w:r>
              <w:rPr/>
              <w:t xml:space="preserve"> Высшее должностное лицо субъекта - Глава карачаево-Черкесской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Административный центр - город Черкесск.</w:t>
            </w:r>
            <w:br/>
            <w:r>
              <w:rPr/>
              <w:t xml:space="preserve"> </w:t>
            </w:r>
            <w:br/>
            <w:r>
              <w:rPr/>
              <w:t xml:space="preserve"> Орган законодательной власти - Народное Собрание (Парламент), избирается на основе всеобщего равного и прямого избирательного права при тайном голосовании. Численность 50 человек, периодичность 5 лет.</w:t>
            </w:r>
            <w:br/>
            <w:r>
              <w:rPr/>
              <w:t xml:space="preserve"> </w:t>
            </w:r>
            <w:br/>
            <w:r>
              <w:rPr/>
              <w:t xml:space="preserve"> Орган исполнительной власти - Правительство, состоит из Председателя Правительства, заместителей Председателя Правительства, министров. Председатель Правительства назначается на должность Главой Республики с согласия Народного Собрания.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Приграничные субъекты РФ</w:t>
            </w:r>
            <w:br/>
            <w:r>
              <w:rPr/>
              <w:t xml:space="preserve"> </w:t>
            </w:r>
            <w:br/>
            <w:r>
              <w:rPr/>
              <w:t xml:space="preserve"> - Краснодарский край</w:t>
            </w:r>
            <w:br/>
            <w:r>
              <w:rPr/>
              <w:t xml:space="preserve"> </w:t>
            </w:r>
            <w:br/>
            <w:r>
              <w:rPr/>
              <w:t xml:space="preserve"> - Ставропольский край</w:t>
            </w:r>
            <w:br/>
            <w:r>
              <w:rPr/>
              <w:t xml:space="preserve"> </w:t>
            </w:r>
            <w:br/>
            <w:r>
              <w:rPr/>
              <w:t xml:space="preserve"> - Кабардино-Балкарская Республика</w:t>
            </w:r>
            <w:br/>
            <w:r>
              <w:rPr/>
              <w:t xml:space="preserve"> </w:t>
            </w:r>
            <w:br/>
            <w:r>
              <w:rPr/>
              <w:t xml:space="preserve"> Общая площадь территории</w:t>
            </w:r>
            <w:br/>
            <w:r>
              <w:rPr/>
              <w:t xml:space="preserve"> </w:t>
            </w:r>
            <w:br/>
            <w:r>
              <w:rPr/>
              <w:t xml:space="preserve"> (по данным Управления Федеральной службы государственной регистрации, кадастра и картографии по КЧР) Административный центр – Черкесск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Расстояние от Черкесска до Москвы – 1674 км</w:t>
            </w:r>
            <w:br/>
            <w:r>
              <w:rPr/>
              <w:t xml:space="preserve"> </w:t>
            </w:r>
            <w:br/>
            <w:r>
              <w:rPr/>
              <w:t xml:space="preserve"> КЧР 14,3 тыс.кв.км</w:t>
            </w:r>
            <w:br/>
            <w:r>
              <w:rPr/>
              <w:t xml:space="preserve"> </w:t>
            </w:r>
            <w:br/>
            <w:r>
              <w:rPr/>
              <w:t xml:space="preserve"> (0,08% территории Российской Федерации)</w:t>
            </w:r>
            <w:br/>
            <w:r>
              <w:rPr/>
              <w:t xml:space="preserve"> </w:t>
            </w:r>
            <w:br/>
            <w:r>
              <w:rPr/>
              <w:t xml:space="preserve"> г.Черкесск 0,1 тыс.кв.км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Плотность населения</w:t>
            </w:r>
            <w:br/>
            <w:r>
              <w:rPr/>
              <w:t xml:space="preserve"> </w:t>
            </w:r>
            <w:br/>
            <w:r>
              <w:rPr/>
              <w:t xml:space="preserve"> человек на 1 кв.км Численность населения</w:t>
            </w:r>
            <w:br/>
            <w:r>
              <w:rPr/>
              <w:t xml:space="preserve"> </w:t>
            </w:r>
            <w:br/>
            <w:r>
              <w:rPr/>
              <w:t xml:space="preserve"> тыс. человек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Карачаево-Черкесская Республика</w:t>
            </w:r>
            <w:br/>
            <w:r>
              <w:rPr/>
              <w:t xml:space="preserve"> </w:t>
            </w:r>
            <w:br/>
            <w:r>
              <w:rPr/>
              <w:t xml:space="preserve"> 32,7 Карачаево-Черкесская Республика 466 (0,3% населения Российской Федерации)</w:t>
            </w:r>
            <w:br/>
            <w:r>
              <w:rPr/>
              <w:t xml:space="preserve"> </w:t>
            </w:r>
            <w:br/>
            <w:r>
              <w:rPr/>
              <w:t xml:space="preserve">   городское 199,4</w:t>
            </w:r>
            <w:br/>
            <w:r>
              <w:rPr/>
              <w:t xml:space="preserve"> </w:t>
            </w:r>
            <w:br/>
            <w:r>
              <w:rPr/>
              <w:t xml:space="preserve">   сельское 267,0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Муниципальные образования Города</w:t>
            </w:r>
            <w:br/>
            <w:r>
              <w:rPr/>
              <w:t xml:space="preserve"> </w:t>
            </w:r>
            <w:br/>
            <w:r>
              <w:rPr/>
              <w:t xml:space="preserve"> тыс. человек</w:t>
            </w:r>
            <w:br/>
            <w:r>
              <w:rPr/>
              <w:t xml:space="preserve"> </w:t>
            </w:r>
            <w:br/>
            <w:r>
              <w:rPr/>
              <w:t xml:space="preserve"> КЧР 100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муниципальные районы 10 г.Черкесск 122,5</w:t>
            </w:r>
            <w:br/>
            <w:r>
              <w:rPr/>
              <w:t xml:space="preserve"> </w:t>
            </w:r>
            <w:br/>
            <w:r>
              <w:rPr/>
              <w:t xml:space="preserve"> городские округа 2 г.Усть-Джегута 30,4</w:t>
            </w:r>
            <w:br/>
            <w:r>
              <w:rPr/>
              <w:t xml:space="preserve"> </w:t>
            </w:r>
            <w:br/>
            <w:r>
              <w:rPr/>
              <w:t xml:space="preserve"> городские поселения 5 г.Карачаевск 21,0</w:t>
            </w:r>
            <w:br/>
            <w:r>
              <w:rPr/>
              <w:t xml:space="preserve"> </w:t>
            </w:r>
            <w:br/>
            <w:r>
              <w:rPr/>
              <w:t xml:space="preserve"> сельские поселения 83 г.Теберда 8,7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Географическое положение и природные ресурсы</w:t>
            </w:r>
            <w:br/>
            <w:r>
              <w:rPr/>
              <w:t xml:space="preserve"> </w:t>
            </w:r>
            <w:br/>
            <w:r>
              <w:rPr/>
              <w:t xml:space="preserve"> Месторасположение на географической карте России: располагается в предгорьях северо-западного Кавказа. На западе территория Республики граничит с Краснодарским краем, на севере и северо-востоке с Ставропольским краем, на востоке - с Кабардино-Балкарской Республикой. На юге граница проходит по Главному Кавказскому хребту с Грузинской Республикой и Абхазией. Состоит из 10 муниципальных районов — Абазинского, Адыге-Хабльского, Зеленчукского, Карачаевского, Малокарачаевского, Ногайского, Прикубанского, Урупского, Усть-Джегутинского, Хабезского и двух городов республиканского подчинения — Карачаевска и Черкесска.</w:t>
            </w:r>
            <w:br/>
            <w:r>
              <w:rPr/>
              <w:t xml:space="preserve"> </w:t>
            </w:r>
            <w:br/>
            <w:r>
              <w:rPr/>
              <w:t xml:space="preserve"> Климат: климат умеренно тёплый, зима короткая, лето тёплое, продолжительное, достаточно увлажнённое. Для климата показательна большая продолжительность солнечного сияния. Средняя температура января - 3,2 градуса, июля +20,6 градуса, самая высокая температура +39 градусов, низкая - 29 градусов.</w:t>
            </w:r>
            <w:br/>
            <w:r>
              <w:rPr/>
              <w:t xml:space="preserve"> </w:t>
            </w:r>
            <w:br/>
            <w:r>
              <w:rPr/>
              <w:t xml:space="preserve"> Преобладающий рельеф местности: большая часть территории республики занята горами (около 80%). В северной части протянулись Передовые хребты Большого Кавказа. На юге, от верховьев р. Малой Лабы тянутся Водораздельный и Боковой хребты Большого Кавказа, достигающие высоты до 4000 м. На границе с Кабардино-Балкарией расположена самая высокая вершина Кавказа - Эльбрус. Через хребет к побережью Черного моря ведут перевалы - Марухский и Клухорский. Севернее тянутся Скалистый и Пастбищный хребты.</w:t>
            </w:r>
            <w:br/>
            <w:r>
              <w:rPr/>
              <w:t xml:space="preserve"> </w:t>
            </w:r>
            <w:br/>
            <w:r>
              <w:rPr/>
              <w:t xml:space="preserve"> Бассейны рек, озера, водохранилища: республика богата водными ресурсами. Здесь около 130 высокогорных озер ледникового происхождения, множество горных водопадов. По территории республики протекает 172 малых и больших рек. Из них самые крупные р. Кубань, р. Большой и Малый Зеленчук, р. Уруп, р. Лаба. В республике построена и действует система Большого Ставропольского канала, являющаяся источником водоснабжения для Ставропольского края.</w:t>
            </w:r>
            <w:br/>
            <w:r>
              <w:rPr/>
              <w:t xml:space="preserve"> </w:t>
            </w:r>
            <w:br/>
            <w:r>
              <w:rPr/>
              <w:t xml:space="preserve"> Полезные ископаемые: недра республики содержат разнообразные полезные ископаемые: медно-колчеданные и полиметаллические руды, золото рудное и рассыпное, каменный уголь, барит, сурик, гранит и мрамор различных расцветок, полешпатовое сырье, цементное сырье, известняк, огнеупорные глины, мел, пески строительные силикатные, песчано-гравийная смесь, глины тугоплавкие, глины керамзитовые, глины кирпично-черепичные. Имеются большие запасы ценных в лечебном отношении минеральных вод типа "Нарзан" и термальных источников.</w:t>
            </w:r>
            <w:br/>
            <w:r>
              <w:rPr/>
              <w:t xml:space="preserve"> </w:t>
            </w:r>
            <w:br/>
            <w:r>
              <w:rPr/>
              <w:t xml:space="preserve"> Животный мир: олень, тур, серна, косуля, медведь, белка, лисица, ондатра, куница, норка, шакал, волк, енотовидная собака, заяц русак, выдра, лесной кот, барсук, рысь, серая куропатка, фазан, тетерев кавказский, улар, кавказский, белоголовый сыч, утки. В республике под охотничьими угодьями занято 1360 тыс. га., в т.ч. покрытых лесом 400 тыс. га.</w:t>
            </w:r>
            <w:br/>
            <w:r>
              <w:rPr/>
              <w:t xml:space="preserve"> </w:t>
            </w:r>
            <w:br/>
            <w:r>
              <w:rPr/>
              <w:t xml:space="preserve"> Растительный мир: в состав флоры республики входит более 1260 видов высших сосудистых растений, основу которых составляют кавказские виды (235 эндемиков). Имеются реликты третичного периода, степные и даже пустынные элементы. 24 вида цветковых растений внесены в Красную книгу России. Значительную часть горной территории занимают лиственные и смешанные леса, выше которых располагаются субальпийские и альпийские луга, являющиеся ценными горными пастбищами. Лесная площадь республики 432997 га, из них покрытая лесом 416201 га.</w:t>
            </w:r>
            <w:br/>
            <w:r>
              <w:rPr/>
              <w:t xml:space="preserve"> </w:t>
            </w:r>
            <w:br/>
            <w:r>
              <w:rPr/>
              <w:t xml:space="preserve"> Основные лесообразующие породы: хвойные (сосна, ель, пихта), твердолиственные (дуб высокоствольный и низкоствольный, бук, граб, ясень, клен, вяз и др.), мягколиственные (береза, осина, ольха серая, ольха черная, тополь, ива древовидная) и кустарники (лещина, можжевельник, рододендрон). Из разнотравья на субальпийских лугах обильны первоцвет, незабудка, ветреница, копеечник, буквица, скабиоза, прострел. Многие субальпийские луга имеют большую видовую насыщенность, доходящую до 50 видов на 100м2 и до 25 видов на 1м2. Субальпийские луга сменяются альпийскими, состоящими из 3-х типов растительности: низкотравные луга, несомкнутая растительность осыпей и растительность скал. Для осыпей наиболее характерны: дельфиниум, яснотка, камнеломка, валерьянка и др. Скальная растительность занимает верхний предел распространения растительности вообще. Наиболее типичны здесь манжетка, фиалка, колокольчик и др. Еще выше, на вершинах и гребнях хребтов покрытых снегом и льдами, почва и высшие растения отсутствуют.</w:t>
            </w:r>
            <w:br/>
            <w:r>
              <w:rPr/>
              <w:t xml:space="preserve"> </w:t>
            </w:r>
            <w:br/>
            <w:r>
              <w:rPr/>
              <w:t xml:space="preserve"> Из растительных организмов встречаются только водоросли.</w:t>
            </w:r>
            <w:br/>
            <w:r>
              <w:rPr/>
              <w:t xml:space="preserve"> </w:t>
            </w:r>
            <w:br/>
            <w:r>
              <w:rPr/>
              <w:t xml:space="preserve"> Экономическая характеристика:</w:t>
            </w:r>
            <w:br/>
            <w:r>
              <w:rPr/>
              <w:t xml:space="preserve"> </w:t>
            </w:r>
            <w:br/>
            <w:r>
              <w:rPr/>
              <w:t xml:space="preserve"> Карачаево-Черкесская Республика - индустриально-аграрный регион Российской Федерации. В объеме валового внутреннего продукта – продукция промышленности занимает 40 %, сельского хозяйства 60 %.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экономика республики – это сложившийся многоотраслевой комплекс, соответствующий природным, климатическим и демографическим условиям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развиты следующие отрасли: промышленность, сельское хозяйство, курортно-туристическое хозяйство, добыча полезных ископаемых, производство строительных материалов, сахара.</w:t>
            </w:r>
            <w:br/>
            <w:r>
              <w:rPr/>
              <w:t xml:space="preserve"> </w:t>
            </w:r>
            <w:br/>
            <w:r>
              <w:rPr/>
              <w:t xml:space="preserve"> Промышленность республики характеризуется следующими отраслями: электроэнергетика, цветная металлургия, химическая и нефтехимическая промышленность, машиностроение и металлообработка, лесная и деревообрабатывающая промышленность, промышленность строительных материалов, легкая, пищевая, полиграфическая, медицинская, стекольная и фарфорофаянсовая, мукомольно-крупяная и комбикормовая промышленность.</w:t>
            </w:r>
            <w:br/>
            <w:r>
              <w:rPr/>
              <w:t xml:space="preserve"> </w:t>
            </w:r>
            <w:br/>
            <w:r>
              <w:rPr/>
              <w:t xml:space="preserve"> Основные полезные ископаемые: уголь, свинец, цинк, медь, сурин, известковый камень, андезит, гранит и мрамор.</w:t>
            </w:r>
            <w:br/>
            <w:r>
              <w:rPr/>
              <w:t xml:space="preserve"> </w:t>
            </w:r>
            <w:br/>
            <w:r>
              <w:rPr/>
              <w:t xml:space="preserve"> Важной составной частью экономического потенциала является курортно-рекреационный комплекс, функционирующий на базе лечебных источников и уникальных природных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Приоритетными направлениями развития основных отраслей экономики является развитие туристического комплекса «Домбай – Теберда - Архыз», освоение месторождения медного концентрата, железосодержащих руд, вольфрамовых месторождений, использование местных глин, нерудных материалов, минеральных вод.</w:t>
            </w:r>
            <w:br/>
            <w:r>
              <w:rPr/>
              <w:t xml:space="preserve"> </w:t>
            </w:r>
            <w:br/>
            <w:r>
              <w:rPr/>
              <w:t xml:space="preserve"> Сельское хозяйство представлено: животноводством - мясомолочного направления, овцеводством (тонкорунным и полутонкорунным), коневодством, птицеводством и пчеловодством и растениеводством - зерновым, техническим, овощными культурами и картофелем.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2025-03-17T14:09:25+03:00</dcterms:created>
  <dcterms:modified xsi:type="dcterms:W3CDTF">2025-03-17T14:09:25+03:00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